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C61" w:rsidRDefault="00845463"/>
    <w:p w:rsidR="0020664C" w:rsidRDefault="0020664C" w:rsidP="0020664C">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Multiple Thread Wraps 3</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t>by B.D. Ehler</w:t>
      </w:r>
    </w:p>
    <w:p w:rsidR="00845463" w:rsidRDefault="00845463" w:rsidP="0020664C">
      <w:pPr>
        <w:autoSpaceDE w:val="0"/>
        <w:autoSpaceDN w:val="0"/>
        <w:adjustRightInd w:val="0"/>
        <w:spacing w:after="0" w:line="240" w:lineRule="auto"/>
        <w:rPr>
          <w:rFonts w:ascii="TimesNewRomanPS-BoldMT" w:hAnsi="TimesNewRomanPS-BoldMT" w:cs="TimesNewRomanPS-BoldMT"/>
          <w:b/>
          <w:bCs/>
          <w:sz w:val="24"/>
          <w:szCs w:val="24"/>
        </w:rPr>
      </w:pPr>
    </w:p>
    <w:p w:rsidR="0020664C" w:rsidRDefault="00845463" w:rsidP="00845463">
      <w:pPr>
        <w:autoSpaceDE w:val="0"/>
        <w:autoSpaceDN w:val="0"/>
        <w:adjustRightInd w:val="0"/>
        <w:spacing w:after="0" w:line="240" w:lineRule="auto"/>
        <w:ind w:left="720" w:firstLine="720"/>
        <w:rPr>
          <w:rFonts w:ascii="TimesNewRomanPS-BoldMT" w:hAnsi="TimesNewRomanPS-BoldMT" w:cs="TimesNewRomanPS-BoldMT"/>
          <w:b/>
          <w:bCs/>
          <w:sz w:val="24"/>
          <w:szCs w:val="24"/>
        </w:rPr>
      </w:pPr>
      <w:r>
        <w:rPr>
          <w:rFonts w:ascii="TimesNewRomanPS-BoldMT" w:hAnsi="TimesNewRomanPS-BoldMT" w:cs="TimesNewRomanPS-BoldMT"/>
          <w:b/>
          <w:bCs/>
          <w:noProof/>
          <w:sz w:val="24"/>
          <w:szCs w:val="24"/>
        </w:rPr>
        <w:drawing>
          <wp:inline distT="0" distB="0" distL="0" distR="0">
            <wp:extent cx="3569970" cy="34664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569970" cy="3466465"/>
                    </a:xfrm>
                    <a:prstGeom prst="rect">
                      <a:avLst/>
                    </a:prstGeom>
                    <a:noFill/>
                    <a:ln w="9525">
                      <a:noFill/>
                      <a:miter lim="800000"/>
                      <a:headEnd/>
                      <a:tailEnd/>
                    </a:ln>
                  </pic:spPr>
                </pic:pic>
              </a:graphicData>
            </a:graphic>
          </wp:inline>
        </w:drawing>
      </w:r>
    </w:p>
    <w:p w:rsidR="00845463" w:rsidRDefault="00845463" w:rsidP="0020664C">
      <w:pPr>
        <w:autoSpaceDE w:val="0"/>
        <w:autoSpaceDN w:val="0"/>
        <w:adjustRightInd w:val="0"/>
        <w:spacing w:after="0" w:line="240" w:lineRule="auto"/>
        <w:ind w:firstLine="720"/>
        <w:rPr>
          <w:rFonts w:ascii="TimesNewRomanPSMT" w:hAnsi="TimesNewRomanPSMT" w:cs="TimesNewRomanPSMT"/>
          <w:sz w:val="24"/>
          <w:szCs w:val="24"/>
        </w:rPr>
      </w:pPr>
    </w:p>
    <w:p w:rsidR="0020664C" w:rsidRDefault="0020664C" w:rsidP="0020664C">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For the next several articles we will be looking at the various design possibilities made from this initial layout. Most of the patterns derived from this beginning are better if the layout threads are placed in a square alignment. From the previous discussions about designs starting from the basic X, in the box wrap layout there are four of the Xs, at the top, bottom, left and right. All of the previous principles of direction, colors and sequence can be applied to this box wrap layout. The first example is what is called a reverse diamond. Where a diamond is wrapped from inside out, the reverse diamond is wrapped from the outside in.</w:t>
      </w:r>
    </w:p>
    <w:p w:rsidR="0020664C" w:rsidRDefault="0020664C" w:rsidP="0020664C">
      <w:pPr>
        <w:autoSpaceDE w:val="0"/>
        <w:autoSpaceDN w:val="0"/>
        <w:adjustRightInd w:val="0"/>
        <w:spacing w:after="0" w:line="240" w:lineRule="auto"/>
        <w:ind w:firstLine="720"/>
        <w:rPr>
          <w:rFonts w:ascii="TimesNewRomanPSMT" w:hAnsi="TimesNewRomanPSMT" w:cs="TimesNewRomanPSMT"/>
          <w:sz w:val="24"/>
          <w:szCs w:val="24"/>
        </w:rPr>
      </w:pPr>
    </w:p>
    <w:p w:rsidR="0020664C" w:rsidRPr="0020664C" w:rsidRDefault="00845463" w:rsidP="00845463">
      <w:pPr>
        <w:autoSpaceDE w:val="0"/>
        <w:autoSpaceDN w:val="0"/>
        <w:adjustRightInd w:val="0"/>
        <w:spacing w:after="0" w:line="240" w:lineRule="auto"/>
        <w:ind w:left="720" w:firstLine="720"/>
        <w:rPr>
          <w:rFonts w:ascii="TimesNewRomanPS-BoldMT" w:hAnsi="TimesNewRomanPS-BoldMT" w:cs="TimesNewRomanPS-BoldMT"/>
          <w:b/>
          <w:bCs/>
          <w:sz w:val="24"/>
          <w:szCs w:val="24"/>
        </w:rPr>
      </w:pPr>
      <w:r>
        <w:rPr>
          <w:rFonts w:ascii="TimesNewRomanPS-BoldMT" w:hAnsi="TimesNewRomanPS-BoldMT" w:cs="TimesNewRomanPS-BoldMT"/>
          <w:b/>
          <w:bCs/>
          <w:noProof/>
          <w:sz w:val="24"/>
          <w:szCs w:val="24"/>
        </w:rPr>
        <w:lastRenderedPageBreak/>
        <w:drawing>
          <wp:inline distT="0" distB="0" distL="0" distR="0">
            <wp:extent cx="4293870" cy="36576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293870" cy="3657600"/>
                    </a:xfrm>
                    <a:prstGeom prst="rect">
                      <a:avLst/>
                    </a:prstGeom>
                    <a:noFill/>
                    <a:ln w="9525">
                      <a:noFill/>
                      <a:miter lim="800000"/>
                      <a:headEnd/>
                      <a:tailEnd/>
                    </a:ln>
                  </pic:spPr>
                </pic:pic>
              </a:graphicData>
            </a:graphic>
          </wp:inline>
        </w:drawing>
      </w:r>
    </w:p>
    <w:p w:rsidR="00845463" w:rsidRDefault="00845463" w:rsidP="0020664C">
      <w:pPr>
        <w:autoSpaceDE w:val="0"/>
        <w:autoSpaceDN w:val="0"/>
        <w:adjustRightInd w:val="0"/>
        <w:spacing w:after="0" w:line="240" w:lineRule="auto"/>
        <w:ind w:firstLine="720"/>
        <w:rPr>
          <w:rFonts w:ascii="TimesNewRomanPSMT" w:hAnsi="TimesNewRomanPSMT" w:cs="TimesNewRomanPSMT"/>
          <w:sz w:val="24"/>
          <w:szCs w:val="24"/>
        </w:rPr>
      </w:pPr>
    </w:p>
    <w:p w:rsidR="0020664C" w:rsidRDefault="0020664C" w:rsidP="0020664C">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Close examination of this pattern reveals four chevrons pointing at each other. If you leave this pattern open the rod blank color shows through the gaps in the design. This pattern has been used on the chrome shafts of golf clubs. If this sequence is continued until the threads all come together in the center, then you have a straight cross pattern as below.</w:t>
      </w:r>
    </w:p>
    <w:p w:rsidR="0020664C" w:rsidRPr="00845463" w:rsidRDefault="00845463" w:rsidP="00845463">
      <w:pPr>
        <w:autoSpaceDE w:val="0"/>
        <w:autoSpaceDN w:val="0"/>
        <w:adjustRightInd w:val="0"/>
        <w:spacing w:after="0" w:line="240" w:lineRule="auto"/>
        <w:ind w:firstLine="720"/>
        <w:rPr>
          <w:rFonts w:ascii="TimesNewRomanPS-BoldMT" w:hAnsi="TimesNewRomanPS-BoldMT" w:cs="TimesNewRomanPS-BoldMT"/>
          <w:b/>
          <w:bCs/>
          <w:sz w:val="24"/>
          <w:szCs w:val="24"/>
        </w:rPr>
      </w:pPr>
      <w:r>
        <w:rPr>
          <w:rFonts w:ascii="TimesNewRomanPS-BoldMT" w:hAnsi="TimesNewRomanPS-BoldMT" w:cs="TimesNewRomanPS-BoldMT"/>
          <w:b/>
          <w:bCs/>
          <w:noProof/>
          <w:sz w:val="24"/>
          <w:szCs w:val="24"/>
        </w:rPr>
        <w:lastRenderedPageBreak/>
        <w:drawing>
          <wp:inline distT="0" distB="0" distL="0" distR="0">
            <wp:extent cx="4754880" cy="3840480"/>
            <wp:effectExtent l="1905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4754880" cy="3840480"/>
                    </a:xfrm>
                    <a:prstGeom prst="rect">
                      <a:avLst/>
                    </a:prstGeom>
                    <a:noFill/>
                    <a:ln w="9525">
                      <a:noFill/>
                      <a:miter lim="800000"/>
                      <a:headEnd/>
                      <a:tailEnd/>
                    </a:ln>
                  </pic:spPr>
                </pic:pic>
              </a:graphicData>
            </a:graphic>
          </wp:inline>
        </w:drawing>
      </w:r>
    </w:p>
    <w:p w:rsidR="00845463" w:rsidRDefault="00845463" w:rsidP="00845463">
      <w:pPr>
        <w:autoSpaceDE w:val="0"/>
        <w:autoSpaceDN w:val="0"/>
        <w:adjustRightInd w:val="0"/>
        <w:spacing w:after="0" w:line="240" w:lineRule="auto"/>
        <w:rPr>
          <w:rFonts w:ascii="TimesNewRomanPSMT" w:hAnsi="TimesNewRomanPSMT" w:cs="TimesNewRomanPSMT"/>
          <w:sz w:val="24"/>
          <w:szCs w:val="24"/>
        </w:rPr>
      </w:pPr>
    </w:p>
    <w:p w:rsidR="0020664C" w:rsidRPr="00845463" w:rsidRDefault="0020664C" w:rsidP="00845463">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Take home lesson: as these multiple thread designs are being wrapped, keep your eye open to a</w:t>
      </w:r>
      <w:r w:rsidR="00845463">
        <w:rPr>
          <w:rFonts w:ascii="TimesNewRomanPSMT" w:hAnsi="TimesNewRomanPSMT" w:cs="TimesNewRomanPSMT"/>
          <w:sz w:val="24"/>
          <w:szCs w:val="24"/>
        </w:rPr>
        <w:t xml:space="preserve"> </w:t>
      </w:r>
      <w:r>
        <w:rPr>
          <w:rFonts w:ascii="TimesNewRomanPSMT" w:hAnsi="TimesNewRomanPSMT" w:cs="TimesNewRomanPSMT"/>
          <w:sz w:val="24"/>
          <w:szCs w:val="24"/>
        </w:rPr>
        <w:t>pleasing design that may appear during the wra</w:t>
      </w:r>
      <w:r w:rsidR="00845463">
        <w:rPr>
          <w:rFonts w:ascii="TimesNewRomanPSMT" w:hAnsi="TimesNewRomanPSMT" w:cs="TimesNewRomanPSMT"/>
          <w:sz w:val="24"/>
          <w:szCs w:val="24"/>
        </w:rPr>
        <w:t xml:space="preserve">pping process. If it is </w:t>
      </w:r>
      <w:r>
        <w:rPr>
          <w:rFonts w:ascii="TimesNewRomanPSMT" w:hAnsi="TimesNewRomanPSMT" w:cs="TimesNewRomanPSMT"/>
          <w:sz w:val="24"/>
          <w:szCs w:val="24"/>
        </w:rPr>
        <w:t>appropriate, stop the design</w:t>
      </w:r>
      <w:r w:rsidR="00845463">
        <w:rPr>
          <w:rFonts w:ascii="TimesNewRomanPSMT" w:hAnsi="TimesNewRomanPSMT" w:cs="TimesNewRomanPSMT"/>
          <w:sz w:val="24"/>
          <w:szCs w:val="24"/>
        </w:rPr>
        <w:t xml:space="preserve"> </w:t>
      </w:r>
      <w:r>
        <w:rPr>
          <w:rFonts w:ascii="TimesNewRomanPSMT" w:hAnsi="TimesNewRomanPSMT" w:cs="TimesNewRomanPSMT"/>
          <w:sz w:val="24"/>
          <w:szCs w:val="24"/>
        </w:rPr>
        <w:t>right there or proceed further to see what it turns into eventually.</w:t>
      </w:r>
    </w:p>
    <w:sectPr w:rsidR="0020664C" w:rsidRPr="00845463" w:rsidSect="007262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20664C"/>
    <w:rsid w:val="00014D03"/>
    <w:rsid w:val="0020664C"/>
    <w:rsid w:val="00726205"/>
    <w:rsid w:val="00845463"/>
    <w:rsid w:val="00F12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2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5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4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RBLoyd</dc:creator>
  <cp:lastModifiedBy>RBLoyd</cp:lastModifiedBy>
  <cp:revision>1</cp:revision>
  <dcterms:created xsi:type="dcterms:W3CDTF">2015-09-25T23:25:00Z</dcterms:created>
  <dcterms:modified xsi:type="dcterms:W3CDTF">2015-09-25T23:41:00Z</dcterms:modified>
</cp:coreProperties>
</file>